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C5" w:rsidRPr="007808C5" w:rsidRDefault="007E59CC" w:rsidP="0000755C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7E59CC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9CC" w:rsidRDefault="007E59CC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 w:rsidR="00531836">
        <w:rPr>
          <w:rFonts w:ascii="Times New Roman" w:hAnsi="Times New Roman" w:cs="Times New Roman"/>
          <w:sz w:val="26"/>
          <w:szCs w:val="26"/>
        </w:rPr>
        <w:t>Техническая механика</w:t>
      </w:r>
      <w:r w:rsidRPr="007808C5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00755C" w:rsidRPr="0000755C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7808C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808C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808C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808C5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7E59CC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7808C5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7808C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7808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7808C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7E59C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7808C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Ор</w:t>
      </w:r>
      <w:r w:rsidR="007E59CC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7808C5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0F20" w:rsidRPr="007808C5" w:rsidRDefault="00E70F20" w:rsidP="00780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808C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E70F20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70F20" w:rsidRPr="007808C5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70F20" w:rsidRPr="007808C5" w:rsidRDefault="00E70F20" w:rsidP="007808C5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70F20" w:rsidRPr="007808C5" w:rsidRDefault="00E70F20" w:rsidP="007808C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 07 Техническая механика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СПО: 22.02.06 Сварочное производство.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7808C5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270454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C93EA6" w:rsidRPr="0078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E70F20" w:rsidRPr="007808C5" w:rsidRDefault="00270454" w:rsidP="007808C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808C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дисциплина входит в состав общепрофессиональных ди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сциплин профессионального цикла, является дисциплиной ФГОС СПО и вариативной части ОПОП </w:t>
      </w:r>
      <w:r w:rsidR="00BD5441"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22.02.06 </w:t>
      </w:r>
      <w:r w:rsidR="00BD54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Сварочное производство.</w:t>
      </w:r>
    </w:p>
    <w:p w:rsidR="00C93EA6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Цели и задачи дисциплины – требования к результатам освоения учебной дисциплины: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производить расчеты механических передач и простейших сборочных единиц;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читать кинематические схемы;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определять напряжения в конструкционных элементах.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 - Производить расчеты элементов конструкций на кручение и изгиб;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 </w:t>
      </w:r>
      <w:r w:rsidRPr="007808C5">
        <w:rPr>
          <w:rFonts w:ascii="Times New Roman" w:hAnsi="Times New Roman" w:cs="Times New Roman"/>
          <w:i/>
          <w:sz w:val="26"/>
          <w:szCs w:val="26"/>
        </w:rPr>
        <w:t>использовать положения сопро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мата в практической деятельности;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оценивать работо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 оценивать надежность типовых дета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тов, полученных на основе принятых решений;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при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менять и соблюдать действующие стандарты, техни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ческие условия, положения и инструкции по оформ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лению технической документации (ЕСКД).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технической механики;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– виды механизмов, их кинематические и динамические характеристики;</w:t>
      </w:r>
    </w:p>
    <w:p w:rsidR="00C93EA6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</w:t>
      </w:r>
      <w:r w:rsidR="00C93EA6" w:rsidRPr="007808C5">
        <w:rPr>
          <w:rFonts w:ascii="Times New Roman" w:hAnsi="Times New Roman" w:cs="Times New Roman"/>
          <w:sz w:val="26"/>
          <w:szCs w:val="26"/>
        </w:rPr>
        <w:t>методику расчета элементов констр</w:t>
      </w:r>
      <w:r w:rsidRPr="007808C5">
        <w:rPr>
          <w:rFonts w:ascii="Times New Roman" w:hAnsi="Times New Roman" w:cs="Times New Roman"/>
          <w:sz w:val="26"/>
          <w:szCs w:val="26"/>
        </w:rPr>
        <w:t xml:space="preserve">укций на прочность, жесткость и </w:t>
      </w:r>
      <w:r w:rsidR="00C93EA6" w:rsidRPr="007808C5">
        <w:rPr>
          <w:rFonts w:ascii="Times New Roman" w:hAnsi="Times New Roman" w:cs="Times New Roman"/>
          <w:sz w:val="26"/>
          <w:szCs w:val="26"/>
        </w:rPr>
        <w:t xml:space="preserve">устойчивость при различных видах деформации;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расчетов механических передач и простейших сборочных единиц общего назначения. </w:t>
      </w:r>
    </w:p>
    <w:p w:rsid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</w:t>
      </w:r>
      <w:r w:rsidRPr="007808C5">
        <w:rPr>
          <w:rFonts w:ascii="Times New Roman" w:hAnsi="Times New Roman" w:cs="Times New Roman"/>
          <w:i/>
          <w:sz w:val="26"/>
          <w:szCs w:val="26"/>
        </w:rPr>
        <w:t>Основные понятия и аксиомы статики, кине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 xml:space="preserve">матики и динамики; </w:t>
      </w:r>
    </w:p>
    <w:p w:rsidR="002800B0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 xml:space="preserve">элементы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понятия кручения и изгиба;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принципы построения схем механических систем;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методики расчета на прочность, жесткость и устойчивость элементов машин и их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структуру механизмов и механических систем.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Формируемые общие компетенции, включающие в себя способность: 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72208" w:rsidRP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D72208" w:rsidRDefault="00D72208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208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C93EA6" w:rsidRPr="007808C5" w:rsidRDefault="00C93EA6" w:rsidP="00D72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</w:t>
      </w:r>
      <w:r w:rsidRPr="007808C5">
        <w:rPr>
          <w:rFonts w:ascii="Times New Roman" w:hAnsi="Times New Roman" w:cs="Times New Roman"/>
          <w:b/>
          <w:sz w:val="26"/>
          <w:szCs w:val="26"/>
        </w:rPr>
        <w:t>Формируемые профессиональные компетенции, включающие в себя способность: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1.1. Применять различные методы, способы и приёмы сборки и сварки конструкций с эксплуатационными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1.4. Хранить и использовать сварочную аппаратуру и инструменты в ходе производственного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2.1. Выполнять проектирование технологических процессов производства сварных соединений с заданными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2.2. Выполнять расчёты и конструирование сварных соединений и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2.3. Осуществлять технико-экономическое обоснование выбранного технологического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2.4. Оформлять конструкторскую, технологическую и техническую документацию.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</w:t>
      </w:r>
      <w:r w:rsidR="00D72208">
        <w:rPr>
          <w:rFonts w:ascii="Times New Roman" w:hAnsi="Times New Roman" w:cs="Times New Roman"/>
          <w:sz w:val="26"/>
          <w:szCs w:val="26"/>
        </w:rPr>
        <w:t xml:space="preserve"> </w:t>
      </w:r>
      <w:r w:rsidRPr="007808C5">
        <w:rPr>
          <w:rFonts w:ascii="Times New Roman" w:hAnsi="Times New Roman" w:cs="Times New Roman"/>
          <w:sz w:val="26"/>
          <w:szCs w:val="26"/>
        </w:rPr>
        <w:t>компьютерных технологий.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3.1. Определять причины, приводящие к образованию дефектов в сварных соединениях.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</w:t>
      </w:r>
      <w:r w:rsidR="002800B0" w:rsidRPr="007808C5">
        <w:rPr>
          <w:rFonts w:ascii="Times New Roman" w:hAnsi="Times New Roman" w:cs="Times New Roman"/>
          <w:sz w:val="26"/>
          <w:szCs w:val="26"/>
        </w:rPr>
        <w:t>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 xml:space="preserve">ПК 3.4. Оформлять документацию по контролю качества сварки.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4.1. Осуществлять текущее и перспективное планирование производственных работ.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4.5. Обеспечивать профилактику и безопасность условий труда на участке сварочных работ.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>Личностные результаты реализации программы воспитания:</w:t>
      </w:r>
    </w:p>
    <w:p w:rsidR="005F5B02" w:rsidRPr="007808C5" w:rsidRDefault="002D1D9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 8</w:t>
      </w:r>
      <w:r w:rsidR="005F5B02" w:rsidRPr="007808C5">
        <w:rPr>
          <w:rFonts w:ascii="Times New Roman" w:hAnsi="Times New Roman" w:cs="Times New Roman"/>
          <w:sz w:val="26"/>
          <w:szCs w:val="26"/>
        </w:rPr>
        <w:t>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5F5B02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D1D98" w:rsidRPr="007808C5" w:rsidRDefault="005F5B0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ЛР</w:t>
      </w:r>
      <w:r w:rsidR="002D1D98" w:rsidRPr="007808C5">
        <w:rPr>
          <w:rFonts w:ascii="Times New Roman" w:hAnsi="Times New Roman" w:cs="Times New Roman"/>
          <w:sz w:val="26"/>
          <w:szCs w:val="26"/>
        </w:rPr>
        <w:t>16</w:t>
      </w:r>
      <w:r w:rsidRPr="007808C5">
        <w:rPr>
          <w:rFonts w:ascii="Times New Roman" w:hAnsi="Times New Roman" w:cs="Times New Roman"/>
          <w:sz w:val="26"/>
          <w:szCs w:val="26"/>
        </w:rPr>
        <w:t>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Количество часов на освоение рабочей программы учебной дисциплины: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225 часа, в том числе: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обязательной аудиторной учебной нагрузки обучающегося 150 часов;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самостоятельной работы обучающегося 75 часов.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Pr="007808C5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5908E2" w:rsidRPr="007808C5" w:rsidTr="00D4050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5908E2" w:rsidRPr="007808C5" w:rsidTr="00D40502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225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150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126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5908E2"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0</w:t>
            </w:r>
          </w:p>
        </w:tc>
      </w:tr>
      <w:tr w:rsidR="009E799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лабораторные занятие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0F033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 них практическая подготовка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F63C9A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контрольная работа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270454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5908E2"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</w:t>
            </w:r>
            <w:r w:rsidR="00270454"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контроля: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 -3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семестр, экзамен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4 семестр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08E2" w:rsidRPr="007808C5" w:rsidSect="007808C5">
          <w:footerReference w:type="default" r:id="rId8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2.2.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ОП 07 Техническая механика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9639"/>
        <w:gridCol w:w="998"/>
        <w:gridCol w:w="1128"/>
      </w:tblGrid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270454" w:rsidRPr="007808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7808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A2713C" w:rsidRPr="007808C5" w:rsidTr="0004326E">
        <w:tc>
          <w:tcPr>
            <w:tcW w:w="13326" w:type="dxa"/>
            <w:gridSpan w:val="2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1. Статика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2713C" w:rsidRPr="007808C5" w:rsidTr="0004326E">
        <w:trPr>
          <w:trHeight w:val="584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pStyle w:val="a8"/>
              <w:numPr>
                <w:ilvl w:val="1"/>
                <w:numId w:val="6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Материальная точка, абсолютно твердое тело. Сила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50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3-4.Система сил, эквивалентные сис</w:t>
            </w:r>
            <w:r w:rsidRPr="007808C5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8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7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A2713C" w:rsidRPr="007808C5" w:rsidTr="0004326E">
        <w:trPr>
          <w:trHeight w:val="53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7808C5">
              <w:rPr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13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6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№2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A2713C" w:rsidRPr="007808C5" w:rsidTr="0004326E">
        <w:trPr>
          <w:trHeight w:val="546"/>
        </w:trPr>
        <w:tc>
          <w:tcPr>
            <w:tcW w:w="3687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9-10 Момент силы отно</w:t>
            </w:r>
            <w:r w:rsidRPr="007808C5">
              <w:rPr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7808C5">
              <w:rPr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99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671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7808C5">
              <w:rPr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7808C5">
              <w:rPr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24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13- 14.</w:t>
            </w:r>
            <w:r w:rsidR="00BA5496" w:rsidRPr="007808C5">
              <w:rPr>
                <w:sz w:val="26"/>
                <w:szCs w:val="26"/>
              </w:rPr>
              <w:t>п/п</w:t>
            </w:r>
            <w:r w:rsidRPr="007808C5">
              <w:rPr>
                <w:sz w:val="26"/>
                <w:szCs w:val="26"/>
              </w:rPr>
              <w:t xml:space="preserve"> Практическое занятие №2 Определение реакции в опорах двухопорной балки с проверкой правильности решения.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18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15-16.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582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№3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407E20" w:rsidRPr="007808C5" w:rsidTr="0004326E">
        <w:trPr>
          <w:trHeight w:val="549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9639" w:type="dxa"/>
          </w:tcPr>
          <w:p w:rsidR="00407E20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17- 18. </w:t>
            </w:r>
            <w:r w:rsidR="00407E20" w:rsidRPr="007808C5">
              <w:rPr>
                <w:sz w:val="26"/>
                <w:szCs w:val="26"/>
              </w:rPr>
              <w:t>Параллелепипед сил. Проекция силы на ось, не лежащую с ней в одной плоскости. Момент силы относи</w:t>
            </w:r>
            <w:r w:rsidR="00407E20" w:rsidRPr="007808C5">
              <w:rPr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99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7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19-20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25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21- 22 </w:t>
            </w:r>
            <w:r w:rsidR="00BA5496" w:rsidRPr="007808C5">
              <w:rPr>
                <w:sz w:val="26"/>
                <w:szCs w:val="26"/>
              </w:rPr>
              <w:t xml:space="preserve">п/п/ </w:t>
            </w:r>
            <w:r w:rsidRPr="007808C5">
              <w:rPr>
                <w:sz w:val="26"/>
                <w:szCs w:val="26"/>
              </w:rPr>
              <w:t>Лабораторное занятие №1 Определение центра тяжести плоских фигур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№4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2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2.Кинематика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566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23- 24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9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2.2. Кинематики точки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25 -26 Виды движения точки. Средняя скорость и скорость в данный момент. Ускорение полное, нормальное и ка</w:t>
            </w:r>
            <w:r w:rsidRPr="007808C5">
              <w:rPr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2.3. Простейшие движения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7808C5">
              <w:rPr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6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29- 30 Переносное, относительное и абсолютное движение, точки. Скорости этих движений.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№5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3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3. Динамика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41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31 - 32</w:t>
            </w:r>
            <w:r w:rsidRPr="007808C5">
              <w:rPr>
                <w:sz w:val="26"/>
                <w:szCs w:val="26"/>
              </w:rPr>
              <w:t xml:space="preserve"> Динамика. Закон инерции. Основной закон динамики. Масса материальной точки. Закон незави</w:t>
            </w:r>
            <w:r w:rsidRPr="007808C5">
              <w:rPr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7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33-34 </w:t>
            </w:r>
            <w:r w:rsidRPr="007808C5">
              <w:rPr>
                <w:sz w:val="26"/>
                <w:szCs w:val="26"/>
              </w:rPr>
              <w:t>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450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35 -36 Принцип Даламбера Понятие о неуравновешенных силах инер</w:t>
            </w:r>
            <w:r w:rsidRPr="007808C5">
              <w:rPr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302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37- 38 Практическое занятие №4 Определение коэффициента трения скольжения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5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39- 40 Контрольная работа по теме «Метод кинетостатики»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F63C9A" w:rsidRPr="007808C5" w:rsidTr="0004326E">
        <w:trPr>
          <w:trHeight w:val="566"/>
        </w:trPr>
        <w:tc>
          <w:tcPr>
            <w:tcW w:w="3687" w:type="dxa"/>
          </w:tcPr>
          <w:p w:rsidR="00F63C9A" w:rsidRPr="007808C5" w:rsidRDefault="00F63C9A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F63C9A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№6 </w:t>
            </w:r>
            <w:r w:rsidR="00F63C9A"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3.3. Работа и мощность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43- 44.Теорема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7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4. Сопротивление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47 -48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51 – 52 Эпюры нормальных напряжений. Продольные и поперечные де</w:t>
            </w:r>
            <w:r w:rsidRPr="007808C5">
              <w:rPr>
                <w:sz w:val="26"/>
                <w:szCs w:val="26"/>
              </w:rPr>
              <w:softHyphen/>
              <w:t>формации. Испытания материалов на растяжение и сжатие при статическом нагружении.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53 -54 Напряжения предельные, допускаемые и расчетные. Коэффициент запаса прочно</w:t>
            </w:r>
            <w:r w:rsidRPr="007808C5">
              <w:rPr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6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55- 56 Практическое занятие №5 </w:t>
            </w:r>
            <w:r w:rsidR="00270454" w:rsidRPr="007808C5">
              <w:rPr>
                <w:sz w:val="26"/>
                <w:szCs w:val="26"/>
              </w:rPr>
              <w:t>Выполнение прочностных</w:t>
            </w:r>
            <w:r w:rsidRPr="007808C5">
              <w:rPr>
                <w:sz w:val="26"/>
                <w:szCs w:val="26"/>
              </w:rPr>
              <w:t xml:space="preserve"> расчетов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57- 58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8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№7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5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4.3. Сдвиг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61 -62 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63 – 64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 xml:space="preserve">Практическое занятие №6 Определение диаметра болта из условия прочности на срез и смятие </w:t>
            </w:r>
            <w:r w:rsidR="00270454" w:rsidRPr="007808C5">
              <w:rPr>
                <w:sz w:val="26"/>
                <w:szCs w:val="26"/>
              </w:rPr>
              <w:t>(дифференцированный</w:t>
            </w:r>
            <w:r w:rsidRPr="007808C5">
              <w:rPr>
                <w:sz w:val="26"/>
                <w:szCs w:val="26"/>
              </w:rPr>
              <w:t xml:space="preserve"> зачет)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7808C5">
              <w:rPr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7808C5">
              <w:rPr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7808C5">
              <w:rPr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67- 68 Внутренние силовые факторы при кручении. Эпюры крутящих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69- 70 Кручение бруса круглого поперечного сечения. Основные гипотезы.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71 -72 Напряжения в поперечном сечении. Угол закручивания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0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73-74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Лабораторное занятие №3 Определение модуля сдвига при испытание на кручение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75 -76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№8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8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77- 78 Основные понятия и определения. Классификация видов изгиба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6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79 – 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81-82 Определение момента инерции различных фигур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0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7808C5">
              <w:rPr>
                <w:sz w:val="26"/>
                <w:szCs w:val="26"/>
              </w:rPr>
              <w:softHyphen/>
              <w:t>ление.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87-88 </w:t>
            </w:r>
            <w:r w:rsidR="00BA5496" w:rsidRPr="007808C5">
              <w:rPr>
                <w:sz w:val="26"/>
                <w:szCs w:val="26"/>
              </w:rPr>
              <w:t xml:space="preserve">п/п </w:t>
            </w:r>
            <w:r w:rsidRPr="007808C5">
              <w:rPr>
                <w:sz w:val="26"/>
                <w:szCs w:val="26"/>
              </w:rPr>
              <w:t xml:space="preserve">Практическое занятие №8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Построение эпюр поперечных сил и изгибающих моментов двухопорной балки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89-90 Практическое занятие №9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Построение эпюр поперечных сил и изгибающих моментов балки с жестким защемлением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Тема 4.8. Сложные виды </w:t>
            </w:r>
            <w:r w:rsidRPr="007808C5">
              <w:rPr>
                <w:sz w:val="26"/>
                <w:szCs w:val="26"/>
              </w:rPr>
              <w:lastRenderedPageBreak/>
              <w:t>деформации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93 -94 Изгиб с растяжением. Внецентренное сжатие. Гипотезы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95 -96 Изгиб с кручением. Кручение с растяжением или сжатием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97- 98 Усталостное разрушение, его причины и характер. Кривая уста</w:t>
            </w:r>
            <w:r w:rsidRPr="007808C5">
              <w:rPr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7808C5">
              <w:rPr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4.10. Устойчивость сжатых стержней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99- 100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3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101- 102 Лабораторное занятие №5 Определение критической силы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№9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22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5. Детали машин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103 -104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6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111- 112 Назначение механических передач и их классификация по принципу действия. Переда</w:t>
            </w:r>
            <w:r w:rsidRPr="007808C5">
              <w:rPr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113-114 Фрикционные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115-116 Ременные и цепные передачи. Достоинства и недостатки, область применения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117-118 Расчет передач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6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119-120 Зубчатые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121-122 Шевронные зубчатые колеса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125-126 Конические прямозубые передачи.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133-134 Передача винт-гайка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135-136 Лабораторные занятие №5 Определение параметров зубчатых колес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137-138 Практическое занятие№10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Расчет одноступенчатого цилиндрического редуктора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№10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5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5.4. Валы и оси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139-140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141-142 Методика расчета. Примеры расчета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143-144 Подшипники скольжения.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145-146 Подшипники качения. 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5.6. Муфты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4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Самостоятельная работа №11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270454" w:rsidRPr="007808C5" w:rsidTr="0004326E">
        <w:trPr>
          <w:trHeight w:val="361"/>
        </w:trPr>
        <w:tc>
          <w:tcPr>
            <w:tcW w:w="3687" w:type="dxa"/>
          </w:tcPr>
          <w:p w:rsidR="00270454" w:rsidRPr="007808C5" w:rsidRDefault="00270454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Итого:</w:t>
            </w:r>
          </w:p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Всего:</w:t>
            </w:r>
          </w:p>
        </w:tc>
        <w:tc>
          <w:tcPr>
            <w:tcW w:w="99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150 ч</w:t>
            </w:r>
          </w:p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225 ч</w:t>
            </w:r>
          </w:p>
        </w:tc>
        <w:tc>
          <w:tcPr>
            <w:tcW w:w="112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Для характеристики уровня освоения учебного материала используются следующие обозначения: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250AC8" w:rsidRPr="007808C5" w:rsidSect="007808C5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250AC8" w:rsidRPr="0004326E" w:rsidRDefault="00250AC8" w:rsidP="007808C5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УСЛОВИЯ РЕАЛИЗАЦИИ РАБОЧЕЙ УЧЕБНОЙ ПРОГРАММЫ ДИСЦИПЛИНЫ </w:t>
      </w:r>
    </w:p>
    <w:p w:rsidR="00E0110D" w:rsidRPr="007808C5" w:rsidRDefault="00E0110D" w:rsidP="00780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712AA2" w:rsidRDefault="00CD1C53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712AA2">
        <w:rPr>
          <w:rFonts w:ascii="Times New Roman" w:eastAsia="Calibri" w:hAnsi="Times New Roman" w:cs="Times New Roman"/>
          <w:sz w:val="26"/>
          <w:szCs w:val="26"/>
        </w:rPr>
        <w:t>лаборатория Технической механики</w:t>
      </w:r>
      <w:r w:rsidRPr="00712AA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50AC8" w:rsidRPr="00712AA2" w:rsidRDefault="00250AC8" w:rsidP="00712AA2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AA2">
        <w:rPr>
          <w:rFonts w:ascii="Times New Roman" w:hAnsi="Times New Roman" w:cs="Times New Roman"/>
          <w:sz w:val="26"/>
          <w:szCs w:val="26"/>
        </w:rPr>
        <w:t xml:space="preserve">Оборудование лаборатории: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рабочее место преподавателя;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рабочие места для обучающихся;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комплект нормативных документов;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наглядные пособия (стенды);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учебно-методический комплекс дисциплины.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переносное мультимедийное оборудование.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250AC8" w:rsidRPr="0004326E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t xml:space="preserve">Основная учебная литература: 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Сафон</w:t>
      </w:r>
      <w:r w:rsidR="007E59CC">
        <w:rPr>
          <w:rFonts w:ascii="Times New Roman" w:hAnsi="Times New Roman" w:cs="Times New Roman"/>
          <w:sz w:val="26"/>
          <w:szCs w:val="26"/>
        </w:rPr>
        <w:t>ова, Г. Г. Техническая механика</w:t>
      </w:r>
      <w:r w:rsidRPr="0004326E">
        <w:rPr>
          <w:rFonts w:ascii="Times New Roman" w:hAnsi="Times New Roman" w:cs="Times New Roman"/>
          <w:sz w:val="26"/>
          <w:szCs w:val="26"/>
        </w:rPr>
        <w:t>: учебник / Г.Г. Сафонова, Т.Ю. Артю</w:t>
      </w:r>
      <w:r w:rsidR="007E59CC">
        <w:rPr>
          <w:rFonts w:ascii="Times New Roman" w:hAnsi="Times New Roman" w:cs="Times New Roman"/>
          <w:sz w:val="26"/>
          <w:szCs w:val="26"/>
        </w:rPr>
        <w:t>ховская, Д.А. Ермаков. - Москва</w:t>
      </w:r>
      <w:r w:rsidRPr="0004326E">
        <w:rPr>
          <w:rFonts w:ascii="Times New Roman" w:hAnsi="Times New Roman" w:cs="Times New Roman"/>
          <w:sz w:val="26"/>
          <w:szCs w:val="26"/>
        </w:rPr>
        <w:t xml:space="preserve">: ИНФРА-М, 2020. — 320 с. — (Среднее профессиональное образование). - ISBN 978-5-16-012916-7. - Текст: электронный. - URL: </w:t>
      </w:r>
      <w:hyperlink r:id="rId9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https://znanium.com/catalog/product/1074607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2.Завистовс</w:t>
      </w:r>
      <w:r w:rsidR="007E59CC">
        <w:rPr>
          <w:rFonts w:ascii="Times New Roman" w:hAnsi="Times New Roman" w:cs="Times New Roman"/>
          <w:sz w:val="26"/>
          <w:szCs w:val="26"/>
        </w:rPr>
        <w:t>кий, В. Э. Техническая механика</w:t>
      </w:r>
      <w:r w:rsidRPr="0004326E">
        <w:rPr>
          <w:rFonts w:ascii="Times New Roman" w:hAnsi="Times New Roman" w:cs="Times New Roman"/>
          <w:sz w:val="26"/>
          <w:szCs w:val="26"/>
        </w:rPr>
        <w:t>: учебное пособи</w:t>
      </w:r>
      <w:r w:rsidR="007E59CC">
        <w:rPr>
          <w:rFonts w:ascii="Times New Roman" w:hAnsi="Times New Roman" w:cs="Times New Roman"/>
          <w:sz w:val="26"/>
          <w:szCs w:val="26"/>
        </w:rPr>
        <w:t>е / В.Э. Завистовский. — Москва</w:t>
      </w:r>
      <w:r w:rsidRPr="0004326E">
        <w:rPr>
          <w:rFonts w:ascii="Times New Roman" w:hAnsi="Times New Roman" w:cs="Times New Roman"/>
          <w:sz w:val="26"/>
          <w:szCs w:val="26"/>
        </w:rPr>
        <w:t xml:space="preserve">: ИНФРА-М, 2021. — 376 с. — (Среднее профессиональное образование). - ISBN 978-5-16-015256-1. - Текст: электронный. - URL: </w:t>
      </w:r>
      <w:hyperlink r:id="rId10" w:history="1">
        <w:r w:rsidRPr="00CB500C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https://znanium.com/catalog/product/1190673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50AC8" w:rsidRPr="0004326E" w:rsidRDefault="0004326E" w:rsidP="000432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>Дополнительн</w:t>
      </w:r>
      <w:r w:rsidR="00E0110D" w:rsidRPr="0004326E">
        <w:rPr>
          <w:rFonts w:ascii="Times New Roman" w:hAnsi="Times New Roman" w:cs="Times New Roman"/>
          <w:b/>
          <w:sz w:val="26"/>
          <w:szCs w:val="26"/>
        </w:rPr>
        <w:t>ые источники</w:t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4326E" w:rsidRPr="0004326E" w:rsidRDefault="0004326E" w:rsidP="0004326E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Олофинская, В. П. Техническая мех</w:t>
      </w:r>
      <w:r w:rsidR="007E59CC">
        <w:rPr>
          <w:rFonts w:ascii="Times New Roman" w:hAnsi="Times New Roman" w:cs="Times New Roman"/>
          <w:sz w:val="26"/>
          <w:szCs w:val="26"/>
        </w:rPr>
        <w:t>аника. Сборник тестовых заданий</w:t>
      </w:r>
      <w:r w:rsidRPr="0004326E">
        <w:rPr>
          <w:rFonts w:ascii="Times New Roman" w:hAnsi="Times New Roman" w:cs="Times New Roman"/>
          <w:sz w:val="26"/>
          <w:szCs w:val="26"/>
        </w:rPr>
        <w:t xml:space="preserve">: учебное пособие / В.П. Олофинская. — 2-е изд., испр. и доп. — Москва : ИНФРА-М, 2021. — 132 с. — (Среднее профессиональное образование). - </w:t>
      </w:r>
      <w:r w:rsidR="007E59CC">
        <w:rPr>
          <w:rFonts w:ascii="Times New Roman" w:hAnsi="Times New Roman" w:cs="Times New Roman"/>
          <w:sz w:val="26"/>
          <w:szCs w:val="26"/>
        </w:rPr>
        <w:t>ISBN 978-5-16-016753-4. - Текст</w:t>
      </w:r>
      <w:r w:rsidRPr="0004326E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https://znanium.com/catalog/product/1221360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250AC8" w:rsidRPr="0004326E" w:rsidRDefault="0004326E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1. Теоретическая механика.</w:t>
      </w:r>
    </w:p>
    <w:p w:rsidR="00E0110D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2. 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Электронный учебный курс для студентов очной и заочной форм обучения </w:t>
      </w:r>
      <w:hyperlink r:id="rId12" w:history="1">
        <w:r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http://www.teoretmeh.ru</w:t>
        </w:r>
      </w:hyperlink>
    </w:p>
    <w:p w:rsidR="00250AC8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3.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13" w:history="1">
        <w:r w:rsidR="00250AC8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http://www.soprotmat.ru</w:t>
        </w:r>
      </w:hyperlink>
    </w:p>
    <w:p w:rsidR="00250AC8" w:rsidRPr="007808C5" w:rsidRDefault="00250AC8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Детали машин. Электронный учебный курс для студентов очной и заочной форм обучения </w:t>
      </w:r>
      <w:hyperlink r:id="rId14" w:history="1">
        <w:r w:rsidR="00E0110D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http://www.detalmach.ru</w:t>
        </w:r>
      </w:hyperlink>
      <w:r w:rsidR="00E0110D"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7808C5" w:rsidRDefault="00E0110D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Электронно-библиотечная система – режим доступа: Znanium. com.</w:t>
      </w:r>
    </w:p>
    <w:p w:rsidR="00E0110D" w:rsidRPr="0004326E" w:rsidRDefault="0004326E" w:rsidP="0004326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  <w:r w:rsidR="00E0110D" w:rsidRPr="000432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="00E0110D" w:rsidRPr="000432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7808C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10D" w:rsidRPr="007808C5" w:rsidRDefault="00E0110D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E0110D" w:rsidRPr="007808C5" w:rsidRDefault="00E0110D" w:rsidP="0078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74"/>
        <w:gridCol w:w="3940"/>
      </w:tblGrid>
      <w:tr w:rsidR="00E0110D" w:rsidRPr="007808C5" w:rsidTr="007D3486">
        <w:tc>
          <w:tcPr>
            <w:tcW w:w="6374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0110D" w:rsidRPr="007808C5" w:rsidRDefault="00E0110D" w:rsidP="0004326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40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0110D" w:rsidRPr="007808C5" w:rsidTr="007D3486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7D3486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40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BF3A04" w:rsidRPr="007808C5" w:rsidTr="007D3486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</w:t>
            </w:r>
            <w:r w:rsidRPr="007808C5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lastRenderedPageBreak/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7D3486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940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40" w:tblpY="1"/>
        <w:tblOverlap w:val="never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4"/>
      </w:tblGrid>
      <w:tr w:rsidR="00C27F70" w:rsidRPr="007808C5" w:rsidTr="007D3486"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7D348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КОМПЕТЕНЦИИ</w:t>
            </w:r>
          </w:p>
        </w:tc>
      </w:tr>
    </w:tbl>
    <w:tbl>
      <w:tblPr>
        <w:tblW w:w="51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4435"/>
      </w:tblGrid>
      <w:tr w:rsidR="007D3486" w:rsidRPr="008B351B" w:rsidTr="007D3486">
        <w:trPr>
          <w:trHeight w:val="2826"/>
        </w:trPr>
        <w:tc>
          <w:tcPr>
            <w:tcW w:w="2886" w:type="pct"/>
          </w:tcPr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подготовленности;</w:t>
            </w:r>
          </w:p>
          <w:p w:rsidR="007D3486" w:rsidRPr="00437795" w:rsidRDefault="007D3486" w:rsidP="0033087A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7D3486" w:rsidRPr="008B351B" w:rsidRDefault="007D3486" w:rsidP="0033087A">
            <w:pPr>
              <w:widowControl w:val="0"/>
              <w:suppressAutoHyphens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14" w:type="pct"/>
          </w:tcPr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интерпретация результатов наблюдений за обучающимся в процессе освоения образовательной программы.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7D3486" w:rsidRPr="008B351B" w:rsidRDefault="007D3486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7D3486" w:rsidRPr="008B351B" w:rsidRDefault="007D3486" w:rsidP="0033087A">
            <w:pPr>
              <w:widowControl w:val="0"/>
              <w:suppressAutoHyphens/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</w:tbl>
    <w:p w:rsidR="00C27F70" w:rsidRPr="007808C5" w:rsidRDefault="00C27F70" w:rsidP="007808C5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lastRenderedPageBreak/>
        <w:tab/>
      </w:r>
    </w:p>
    <w:tbl>
      <w:tblPr>
        <w:tblW w:w="10348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5103"/>
      </w:tblGrid>
      <w:tr w:rsidR="005F5B02" w:rsidRPr="007808C5" w:rsidTr="007D3486">
        <w:trPr>
          <w:trHeight w:val="333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КОМПИТЕНЦИИ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92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92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917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26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2.2. Выполнять расчеты и конструирование сварных соединений и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92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 xml:space="preserve"> ПК 2.4. Оформлять конструкторскую, технологическую и техническую документацию.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D72208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2208" w:rsidRPr="00D12EB5" w:rsidRDefault="00D72208" w:rsidP="00D72208">
            <w:pPr>
              <w:pStyle w:val="ae"/>
              <w:ind w:left="27" w:right="141" w:firstLine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EB5">
              <w:rPr>
                <w:rFonts w:ascii="Times New Roman" w:hAnsi="Times New Roman" w:cs="Times New Roman"/>
                <w:sz w:val="24"/>
                <w:szCs w:val="24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D72208" w:rsidRPr="007808C5" w:rsidRDefault="00D72208" w:rsidP="00D72208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F5B02" w:rsidRPr="007808C5" w:rsidTr="007D3486">
        <w:trPr>
          <w:trHeight w:val="341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</w:t>
            </w:r>
          </w:p>
        </w:tc>
      </w:tr>
      <w:tr w:rsidR="005F5B02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 xml:space="preserve">ЛР 8.Готовый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5F5B02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>ЛР10. 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-Участие в конкурсах профессионального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мастерства и в командных проектах</w:t>
            </w:r>
          </w:p>
        </w:tc>
      </w:tr>
      <w:tr w:rsidR="005F5B02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Проявление высокопрофессиональной </w:t>
            </w:r>
            <w:r w:rsidR="0011178E"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активности 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-Участие в конкурсах профессионального </w:t>
            </w:r>
            <w:r w:rsidR="0011178E"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командных проектах</w:t>
            </w:r>
          </w:p>
        </w:tc>
      </w:tr>
      <w:tr w:rsidR="005F5B02" w:rsidRPr="007808C5" w:rsidTr="007D3486">
        <w:trPr>
          <w:trHeight w:val="711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BF3A04" w:rsidRPr="007808C5" w:rsidRDefault="00C27F7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 w:type="textWrapping" w:clear="all"/>
      </w:r>
    </w:p>
    <w:sectPr w:rsidR="00BF3A04" w:rsidRPr="007808C5" w:rsidSect="007808C5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5B7" w:rsidRDefault="00AF55B7" w:rsidP="00E70F20">
      <w:pPr>
        <w:spacing w:after="0" w:line="240" w:lineRule="auto"/>
      </w:pPr>
      <w:r>
        <w:separator/>
      </w:r>
    </w:p>
  </w:endnote>
  <w:endnote w:type="continuationSeparator" w:id="0">
    <w:p w:rsidR="00AF55B7" w:rsidRDefault="00AF55B7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1668150"/>
      <w:docPartObj>
        <w:docPartGallery w:val="Page Numbers (Bottom of Page)"/>
        <w:docPartUnique/>
      </w:docPartObj>
    </w:sdtPr>
    <w:sdtEndPr/>
    <w:sdtContent>
      <w:p w:rsidR="007808C5" w:rsidRDefault="00FD687C">
        <w:pPr>
          <w:pStyle w:val="a6"/>
          <w:jc w:val="center"/>
        </w:pPr>
        <w:r>
          <w:rPr>
            <w:noProof/>
          </w:rPr>
          <w:fldChar w:fldCharType="begin"/>
        </w:r>
        <w:r w:rsidR="00935E2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220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808C5" w:rsidRDefault="007808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5B7" w:rsidRDefault="00AF55B7" w:rsidP="00E70F20">
      <w:pPr>
        <w:spacing w:after="0" w:line="240" w:lineRule="auto"/>
      </w:pPr>
      <w:r>
        <w:separator/>
      </w:r>
    </w:p>
  </w:footnote>
  <w:footnote w:type="continuationSeparator" w:id="0">
    <w:p w:rsidR="00AF55B7" w:rsidRDefault="00AF55B7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6D9C"/>
    <w:multiLevelType w:val="hybridMultilevel"/>
    <w:tmpl w:val="2E6EBC2C"/>
    <w:lvl w:ilvl="0" w:tplc="D7DA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4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061D1"/>
    <w:multiLevelType w:val="hybridMultilevel"/>
    <w:tmpl w:val="45B0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AAC"/>
    <w:rsid w:val="0000755C"/>
    <w:rsid w:val="0004326E"/>
    <w:rsid w:val="00053825"/>
    <w:rsid w:val="0008544F"/>
    <w:rsid w:val="000D6639"/>
    <w:rsid w:val="000F0339"/>
    <w:rsid w:val="0011178E"/>
    <w:rsid w:val="00113FE2"/>
    <w:rsid w:val="0021031F"/>
    <w:rsid w:val="00226F8E"/>
    <w:rsid w:val="00250AC8"/>
    <w:rsid w:val="00270454"/>
    <w:rsid w:val="002800B0"/>
    <w:rsid w:val="002A305B"/>
    <w:rsid w:val="002D1D98"/>
    <w:rsid w:val="002D279B"/>
    <w:rsid w:val="00407E20"/>
    <w:rsid w:val="004814CD"/>
    <w:rsid w:val="004A7AE8"/>
    <w:rsid w:val="004B2AC0"/>
    <w:rsid w:val="004C1ED2"/>
    <w:rsid w:val="00531836"/>
    <w:rsid w:val="005908E2"/>
    <w:rsid w:val="005C7DD7"/>
    <w:rsid w:val="005E2A2A"/>
    <w:rsid w:val="005E434F"/>
    <w:rsid w:val="005F5B02"/>
    <w:rsid w:val="006D30E7"/>
    <w:rsid w:val="006F56C4"/>
    <w:rsid w:val="00706775"/>
    <w:rsid w:val="00712AA2"/>
    <w:rsid w:val="00747C22"/>
    <w:rsid w:val="00775ACA"/>
    <w:rsid w:val="00775ED6"/>
    <w:rsid w:val="007808C5"/>
    <w:rsid w:val="00790D60"/>
    <w:rsid w:val="007D3486"/>
    <w:rsid w:val="007E59CC"/>
    <w:rsid w:val="008322C6"/>
    <w:rsid w:val="00871F27"/>
    <w:rsid w:val="008846DB"/>
    <w:rsid w:val="00911770"/>
    <w:rsid w:val="00935E22"/>
    <w:rsid w:val="009A5193"/>
    <w:rsid w:val="009D2564"/>
    <w:rsid w:val="009E7999"/>
    <w:rsid w:val="00A2713C"/>
    <w:rsid w:val="00A32AAC"/>
    <w:rsid w:val="00A418C7"/>
    <w:rsid w:val="00A60B11"/>
    <w:rsid w:val="00A705D8"/>
    <w:rsid w:val="00AA69EC"/>
    <w:rsid w:val="00AD6B82"/>
    <w:rsid w:val="00AF55B7"/>
    <w:rsid w:val="00B620E2"/>
    <w:rsid w:val="00BA5496"/>
    <w:rsid w:val="00BD08A6"/>
    <w:rsid w:val="00BD5441"/>
    <w:rsid w:val="00BF3A04"/>
    <w:rsid w:val="00BF7917"/>
    <w:rsid w:val="00C126E3"/>
    <w:rsid w:val="00C27F70"/>
    <w:rsid w:val="00C93EA6"/>
    <w:rsid w:val="00CD1C53"/>
    <w:rsid w:val="00CF4601"/>
    <w:rsid w:val="00D40502"/>
    <w:rsid w:val="00D72208"/>
    <w:rsid w:val="00E0110D"/>
    <w:rsid w:val="00E43F2E"/>
    <w:rsid w:val="00E475FA"/>
    <w:rsid w:val="00E70F20"/>
    <w:rsid w:val="00ED219C"/>
    <w:rsid w:val="00F63C9A"/>
    <w:rsid w:val="00F71C9B"/>
    <w:rsid w:val="00FD6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664F6-FDB6-44A9-8B64-47F4F0EC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34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78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78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808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08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808C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8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808C5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808C5"/>
    <w:pPr>
      <w:widowControl w:val="0"/>
      <w:shd w:val="clear" w:color="auto" w:fill="FFFFFF"/>
      <w:spacing w:before="240" w:after="0" w:line="413" w:lineRule="exact"/>
      <w:jc w:val="both"/>
    </w:pPr>
    <w:rPr>
      <w:rFonts w:eastAsia="Times New Roman"/>
    </w:rPr>
  </w:style>
  <w:style w:type="character" w:styleId="ad">
    <w:name w:val="FollowedHyperlink"/>
    <w:basedOn w:val="a0"/>
    <w:uiPriority w:val="99"/>
    <w:semiHidden/>
    <w:unhideWhenUsed/>
    <w:rsid w:val="0004326E"/>
    <w:rPr>
      <w:color w:val="954F72" w:themeColor="followedHyperlink"/>
      <w:u w:val="single"/>
    </w:rPr>
  </w:style>
  <w:style w:type="paragraph" w:styleId="ae">
    <w:name w:val="No Spacing"/>
    <w:uiPriority w:val="1"/>
    <w:qFormat/>
    <w:rsid w:val="00D72208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oprotma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13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www.detalma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5034</Words>
  <Characters>28694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12</cp:revision>
  <cp:lastPrinted>2021-10-25T12:09:00Z</cp:lastPrinted>
  <dcterms:created xsi:type="dcterms:W3CDTF">2022-03-17T14:56:00Z</dcterms:created>
  <dcterms:modified xsi:type="dcterms:W3CDTF">2024-05-14T10:24:00Z</dcterms:modified>
</cp:coreProperties>
</file>